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D907" w14:textId="3BC6A8E4" w:rsidR="003003B5" w:rsidRPr="00B32ABC" w:rsidRDefault="00F72522" w:rsidP="00F245D2">
      <w:pPr>
        <w:pStyle w:val="Default"/>
        <w:pageBreakBefore/>
        <w:rPr>
          <w:rFonts w:ascii="Century Gothic" w:hAnsi="Century Gothic"/>
          <w:b/>
          <w:bCs/>
          <w:color w:val="270AFE"/>
          <w:sz w:val="18"/>
          <w:szCs w:val="18"/>
        </w:rPr>
      </w:pPr>
      <w:r>
        <w:rPr>
          <w:rFonts w:ascii="Century Gothic" w:hAnsi="Century Gothic"/>
          <w:noProof/>
        </w:rPr>
        <w:drawing>
          <wp:inline distT="0" distB="0" distL="0" distR="0" wp14:anchorId="79CC05D6" wp14:editId="2308DA08">
            <wp:extent cx="3733800" cy="1244323"/>
            <wp:effectExtent l="0" t="0" r="0" b="0"/>
            <wp:docPr id="1496770479" name="Picture 149677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40661" name="Picture 11286406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98258" cy="1265804"/>
                    </a:xfrm>
                    <a:prstGeom prst="rect">
                      <a:avLst/>
                    </a:prstGeom>
                  </pic:spPr>
                </pic:pic>
              </a:graphicData>
            </a:graphic>
          </wp:inline>
        </w:drawing>
      </w:r>
      <w:r w:rsidR="00F007EE">
        <w:rPr>
          <w:rFonts w:ascii="Century Gothic" w:hAnsi="Century Gothic"/>
          <w:b/>
          <w:bCs/>
          <w:color w:val="270AFE"/>
          <w:sz w:val="18"/>
          <w:szCs w:val="18"/>
        </w:rPr>
        <w:br/>
      </w:r>
      <w:r w:rsidR="00AE0C58">
        <w:rPr>
          <w:rFonts w:ascii="Century Gothic" w:hAnsi="Century Gothic"/>
          <w:b/>
          <w:bCs/>
          <w:color w:val="270AFE"/>
          <w:sz w:val="18"/>
          <w:szCs w:val="18"/>
          <w:lang w:val="en-GB"/>
        </w:rPr>
        <w:br/>
      </w:r>
      <w:r w:rsidR="00F007EE">
        <w:rPr>
          <w:rFonts w:ascii="Century Gothic" w:hAnsi="Century Gothic"/>
          <w:b/>
          <w:bCs/>
          <w:color w:val="270AFE"/>
          <w:sz w:val="18"/>
          <w:szCs w:val="18"/>
          <w:lang w:val="en-GB"/>
        </w:rPr>
        <w:t>GENERAL TERMS AND CONCI</w:t>
      </w:r>
      <w:r w:rsidR="00F245D2" w:rsidRPr="00B32ABC">
        <w:rPr>
          <w:rFonts w:ascii="Century Gothic" w:hAnsi="Century Gothic"/>
          <w:b/>
          <w:bCs/>
          <w:color w:val="270AFE"/>
          <w:sz w:val="18"/>
          <w:szCs w:val="18"/>
        </w:rPr>
        <w:t xml:space="preserve">TIONS </w:t>
      </w:r>
      <w:r w:rsidR="00D70DAA" w:rsidRPr="00B32ABC">
        <w:rPr>
          <w:rFonts w:ascii="Century Gothic" w:hAnsi="Century Gothic"/>
          <w:b/>
          <w:bCs/>
          <w:color w:val="270AFE"/>
          <w:sz w:val="18"/>
          <w:szCs w:val="18"/>
        </w:rPr>
        <w:t>SCAFELL INTELLECTUAL PROPERTY</w:t>
      </w:r>
      <w:r w:rsidR="00F245D2" w:rsidRPr="00B32ABC">
        <w:rPr>
          <w:rFonts w:ascii="Century Gothic" w:hAnsi="Century Gothic"/>
          <w:b/>
          <w:bCs/>
          <w:color w:val="270AFE"/>
          <w:sz w:val="18"/>
          <w:szCs w:val="18"/>
        </w:rPr>
        <w:t xml:space="preserve"> </w:t>
      </w:r>
    </w:p>
    <w:p w14:paraId="14419D94" w14:textId="77777777" w:rsidR="003003B5" w:rsidRPr="00B32ABC" w:rsidRDefault="003003B5" w:rsidP="00F245D2">
      <w:pPr>
        <w:pStyle w:val="Default"/>
        <w:rPr>
          <w:rFonts w:ascii="Century Gothic" w:hAnsi="Century Gothic"/>
          <w:color w:val="270AFE"/>
          <w:sz w:val="18"/>
          <w:szCs w:val="18"/>
        </w:rPr>
      </w:pPr>
    </w:p>
    <w:p w14:paraId="4764D751" w14:textId="38118C56"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1. </w:t>
      </w:r>
    </w:p>
    <w:p w14:paraId="02A52023" w14:textId="40338FAF" w:rsidR="00F245D2" w:rsidRPr="00B32ABC" w:rsidRDefault="00D70DAA" w:rsidP="00F245D2">
      <w:pPr>
        <w:pStyle w:val="Default"/>
        <w:rPr>
          <w:rFonts w:ascii="Century Gothic" w:hAnsi="Century Gothic"/>
          <w:color w:val="270AFE"/>
          <w:sz w:val="18"/>
          <w:szCs w:val="18"/>
        </w:rPr>
      </w:pP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w:t>
      </w:r>
      <w:r w:rsidR="003003B5" w:rsidRPr="00B32ABC">
        <w:rPr>
          <w:rFonts w:ascii="Century Gothic" w:hAnsi="Century Gothic"/>
          <w:color w:val="270AFE"/>
          <w:sz w:val="18"/>
          <w:szCs w:val="18"/>
          <w:lang w:val="en-GB"/>
        </w:rPr>
        <w:t>is a company</w:t>
      </w:r>
      <w:r w:rsidR="00F245D2" w:rsidRPr="00B32ABC">
        <w:rPr>
          <w:rFonts w:ascii="Century Gothic" w:hAnsi="Century Gothic"/>
          <w:color w:val="270AFE"/>
          <w:sz w:val="18"/>
          <w:szCs w:val="18"/>
        </w:rPr>
        <w:t xml:space="preserve"> which provides services in the field of Intellectual Property and is registered with the Chamber of Commerce </w:t>
      </w:r>
      <w:r w:rsidR="003003B5" w:rsidRPr="00B32ABC">
        <w:rPr>
          <w:rFonts w:ascii="Century Gothic" w:hAnsi="Century Gothic"/>
          <w:color w:val="270AFE"/>
          <w:sz w:val="18"/>
          <w:szCs w:val="18"/>
          <w:lang w:val="en-GB"/>
        </w:rPr>
        <w:t xml:space="preserve">of the Netherlands </w:t>
      </w:r>
      <w:r w:rsidR="00F245D2" w:rsidRPr="00B32ABC">
        <w:rPr>
          <w:rFonts w:ascii="Century Gothic" w:hAnsi="Century Gothic"/>
          <w:color w:val="270AFE"/>
          <w:sz w:val="18"/>
          <w:szCs w:val="18"/>
        </w:rPr>
        <w:t>under number</w:t>
      </w:r>
      <w:r w:rsidR="003003B5" w:rsidRPr="00B32ABC">
        <w:rPr>
          <w:rFonts w:ascii="Century Gothic" w:hAnsi="Century Gothic"/>
          <w:color w:val="270AFE"/>
          <w:sz w:val="18"/>
          <w:szCs w:val="18"/>
          <w:lang w:val="en-GB"/>
        </w:rPr>
        <w:t xml:space="preserve"> </w:t>
      </w:r>
      <w:r w:rsidR="003003B5" w:rsidRPr="00B32ABC">
        <w:rPr>
          <w:rFonts w:ascii="Century Gothic" w:hAnsi="Century Gothic"/>
          <w:color w:val="270AFE"/>
          <w:sz w:val="18"/>
          <w:szCs w:val="18"/>
        </w:rPr>
        <w:t>91347688</w:t>
      </w:r>
      <w:r w:rsidR="003003B5" w:rsidRPr="00B32ABC">
        <w:rPr>
          <w:rFonts w:ascii="Century Gothic" w:hAnsi="Century Gothic"/>
          <w:color w:val="270AFE"/>
          <w:sz w:val="18"/>
          <w:szCs w:val="18"/>
          <w:lang w:val="en-GB"/>
        </w:rPr>
        <w:t>.</w:t>
      </w:r>
      <w:r w:rsidR="00F245D2" w:rsidRPr="00B32ABC">
        <w:rPr>
          <w:rFonts w:ascii="Century Gothic" w:hAnsi="Century Gothic"/>
          <w:color w:val="270AFE"/>
          <w:sz w:val="18"/>
          <w:szCs w:val="18"/>
        </w:rPr>
        <w:t xml:space="preserve"> </w:t>
      </w:r>
    </w:p>
    <w:p w14:paraId="1281B86D" w14:textId="77777777" w:rsidR="004B036A" w:rsidRPr="00B32ABC" w:rsidRDefault="004B036A" w:rsidP="00F245D2">
      <w:pPr>
        <w:pStyle w:val="Default"/>
        <w:rPr>
          <w:rFonts w:ascii="Century Gothic" w:hAnsi="Century Gothic"/>
          <w:color w:val="270AFE"/>
          <w:sz w:val="18"/>
          <w:szCs w:val="18"/>
        </w:rPr>
      </w:pPr>
    </w:p>
    <w:p w14:paraId="13CE8CCC" w14:textId="7777777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2. </w:t>
      </w:r>
    </w:p>
    <w:p w14:paraId="75FC3CC9" w14:textId="65373235"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These general terms and conditions apply exclusively to all assignments, quotations, offers and work that are accepted, executed or issued by or on behalf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is the sole contractor of all activities. If these general terms and conditions become applicable to an agreement with the client, they also apply to other assignments that have been or will be concluded with the same client. If general terms and conditions already exist with the client, the applicability of the new general terms and conditions replaces the applicability of the previous general terms and conditions. No agreement is ever concluded between the client and the person who</w:t>
      </w:r>
      <w:r w:rsidR="00597725">
        <w:rPr>
          <w:rFonts w:ascii="Century Gothic" w:hAnsi="Century Gothic"/>
          <w:color w:val="270AFE"/>
          <w:sz w:val="18"/>
          <w:szCs w:val="18"/>
          <w:lang w:val="en-GB"/>
        </w:rPr>
        <w:t xml:space="preserve"> </w:t>
      </w:r>
      <w:r w:rsidRPr="00B32ABC">
        <w:rPr>
          <w:rFonts w:ascii="Century Gothic" w:hAnsi="Century Gothic"/>
          <w:color w:val="270AFE"/>
          <w:sz w:val="18"/>
          <w:szCs w:val="18"/>
        </w:rPr>
        <w:t xml:space="preserve">actually carries out the assignment or is involved in it, even if the assignment is provided by that person as referred to in Article 7:404 of the Dutch Civil Code with a view to the execution. The applicability of Articles 7:404 of the Dutch Civil Code and 7:407 paragraph 2 of the Dutch Civil Code is excluded, so that not the professional but only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is obliged to carry out the assignment and therefore only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can be liable for a shortcoming in this regard. </w:t>
      </w:r>
    </w:p>
    <w:p w14:paraId="5A94B133" w14:textId="77777777" w:rsidR="004B036A" w:rsidRPr="00B32ABC" w:rsidRDefault="004B036A" w:rsidP="00F245D2">
      <w:pPr>
        <w:pStyle w:val="Default"/>
        <w:rPr>
          <w:rFonts w:ascii="Century Gothic" w:hAnsi="Century Gothic"/>
          <w:color w:val="270AFE"/>
          <w:sz w:val="18"/>
          <w:szCs w:val="18"/>
        </w:rPr>
      </w:pPr>
    </w:p>
    <w:p w14:paraId="68B4D138" w14:textId="7777777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3. </w:t>
      </w:r>
    </w:p>
    <w:p w14:paraId="7BCB4840" w14:textId="658AD4B2" w:rsidR="00F245D2" w:rsidRPr="00B32ABC" w:rsidRDefault="00D70DAA" w:rsidP="00F245D2">
      <w:pPr>
        <w:pStyle w:val="Default"/>
        <w:rPr>
          <w:rFonts w:ascii="Century Gothic" w:hAnsi="Century Gothic"/>
          <w:color w:val="270AFE"/>
          <w:sz w:val="18"/>
          <w:szCs w:val="18"/>
        </w:rPr>
      </w:pP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will take the care of a good contractor into account when carrying out the assignments.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is not responsible for achieving the intended result. </w:t>
      </w:r>
    </w:p>
    <w:p w14:paraId="72FFAC0C" w14:textId="77777777" w:rsidR="004B036A" w:rsidRPr="00B32ABC" w:rsidRDefault="004B036A" w:rsidP="00F245D2">
      <w:pPr>
        <w:pStyle w:val="Default"/>
        <w:rPr>
          <w:rFonts w:ascii="Century Gothic" w:hAnsi="Century Gothic"/>
          <w:color w:val="270AFE"/>
          <w:sz w:val="18"/>
          <w:szCs w:val="18"/>
        </w:rPr>
      </w:pPr>
    </w:p>
    <w:p w14:paraId="464E19EF" w14:textId="1A2572B7" w:rsidR="00F245D2" w:rsidRPr="00B32ABC" w:rsidRDefault="00B32ABC" w:rsidP="00F245D2">
      <w:pPr>
        <w:pStyle w:val="Default"/>
        <w:rPr>
          <w:rFonts w:ascii="Century Gothic" w:hAnsi="Century Gothic"/>
          <w:color w:val="270AFE"/>
          <w:sz w:val="18"/>
          <w:szCs w:val="18"/>
        </w:rPr>
      </w:pPr>
      <w:r w:rsidRPr="00B32ABC">
        <w:rPr>
          <w:rFonts w:ascii="Century Gothic" w:hAnsi="Century Gothic"/>
          <w:color w:val="270AFE"/>
          <w:sz w:val="18"/>
          <w:szCs w:val="18"/>
          <w:lang w:val="en-GB"/>
        </w:rPr>
        <w:t>4</w:t>
      </w:r>
      <w:r w:rsidR="00F245D2" w:rsidRPr="00B32ABC">
        <w:rPr>
          <w:rFonts w:ascii="Century Gothic" w:hAnsi="Century Gothic"/>
          <w:color w:val="270AFE"/>
          <w:sz w:val="18"/>
          <w:szCs w:val="18"/>
        </w:rPr>
        <w:t xml:space="preserve">. </w:t>
      </w:r>
    </w:p>
    <w:p w14:paraId="3D45B805" w14:textId="7777777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Assignments are carried out exclusively for the benefit of the client. Third parties cannot derive any rights from this. </w:t>
      </w:r>
    </w:p>
    <w:p w14:paraId="660B5CA9" w14:textId="77777777" w:rsidR="004B036A" w:rsidRPr="00B32ABC" w:rsidRDefault="004B036A" w:rsidP="00F245D2">
      <w:pPr>
        <w:pStyle w:val="Default"/>
        <w:rPr>
          <w:rFonts w:ascii="Century Gothic" w:hAnsi="Century Gothic"/>
          <w:color w:val="270AFE"/>
          <w:sz w:val="18"/>
          <w:szCs w:val="18"/>
        </w:rPr>
      </w:pPr>
    </w:p>
    <w:p w14:paraId="36B17B9F" w14:textId="29BE18DB" w:rsidR="00F245D2" w:rsidRPr="00B32ABC" w:rsidRDefault="00B32ABC" w:rsidP="00F245D2">
      <w:pPr>
        <w:pStyle w:val="Default"/>
        <w:rPr>
          <w:rFonts w:ascii="Century Gothic" w:hAnsi="Century Gothic"/>
          <w:color w:val="270AFE"/>
          <w:sz w:val="18"/>
          <w:szCs w:val="18"/>
        </w:rPr>
      </w:pPr>
      <w:r w:rsidRPr="00B32ABC">
        <w:rPr>
          <w:rFonts w:ascii="Century Gothic" w:hAnsi="Century Gothic"/>
          <w:color w:val="270AFE"/>
          <w:sz w:val="18"/>
          <w:szCs w:val="18"/>
          <w:lang w:val="en-GB"/>
        </w:rPr>
        <w:t>5</w:t>
      </w:r>
      <w:r w:rsidR="00F245D2" w:rsidRPr="00B32ABC">
        <w:rPr>
          <w:rFonts w:ascii="Century Gothic" w:hAnsi="Century Gothic"/>
          <w:color w:val="270AFE"/>
          <w:sz w:val="18"/>
          <w:szCs w:val="18"/>
        </w:rPr>
        <w:t xml:space="preserve">. </w:t>
      </w:r>
    </w:p>
    <w:p w14:paraId="51E05A81" w14:textId="705CC0B6"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If third parties are engaged in connection with the execution of the assignment given to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will consult with the client about the third parties to be engaged. Any liability for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as a result of shortcomings of the third party engaged is excluded. The client </w:t>
      </w:r>
      <w:proofErr w:type="spellStart"/>
      <w:r w:rsidRPr="00B32ABC">
        <w:rPr>
          <w:rFonts w:ascii="Century Gothic" w:hAnsi="Century Gothic"/>
          <w:color w:val="270AFE"/>
          <w:sz w:val="18"/>
          <w:szCs w:val="18"/>
        </w:rPr>
        <w:t>authori</w:t>
      </w:r>
      <w:proofErr w:type="spellEnd"/>
      <w:r w:rsidR="00597725">
        <w:rPr>
          <w:rFonts w:ascii="Century Gothic" w:hAnsi="Century Gothic"/>
          <w:color w:val="270AFE"/>
          <w:sz w:val="18"/>
          <w:szCs w:val="18"/>
          <w:lang w:val="en-GB"/>
        </w:rPr>
        <w:t>s</w:t>
      </w:r>
      <w:r w:rsidRPr="00B32ABC">
        <w:rPr>
          <w:rFonts w:ascii="Century Gothic" w:hAnsi="Century Gothic"/>
          <w:color w:val="270AFE"/>
          <w:sz w:val="18"/>
          <w:szCs w:val="18"/>
        </w:rPr>
        <w:t xml:space="preserve">es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to accept </w:t>
      </w:r>
      <w:r w:rsidR="00B36452">
        <w:rPr>
          <w:rFonts w:ascii="Century Gothic" w:hAnsi="Century Gothic"/>
          <w:color w:val="270AFE"/>
          <w:sz w:val="18"/>
          <w:szCs w:val="18"/>
          <w:lang w:val="en-GB"/>
        </w:rPr>
        <w:t xml:space="preserve">the </w:t>
      </w:r>
      <w:r w:rsidRPr="00B32ABC">
        <w:rPr>
          <w:rFonts w:ascii="Century Gothic" w:hAnsi="Century Gothic"/>
          <w:color w:val="270AFE"/>
          <w:sz w:val="18"/>
          <w:szCs w:val="18"/>
        </w:rPr>
        <w:t xml:space="preserve">general terms and conditions, including any limitations of liability, stipulated by this third party on behalf of the client. </w:t>
      </w:r>
    </w:p>
    <w:p w14:paraId="4BE33D27" w14:textId="77777777" w:rsidR="004B036A" w:rsidRPr="00B32ABC" w:rsidRDefault="004B036A" w:rsidP="00F245D2">
      <w:pPr>
        <w:pStyle w:val="Default"/>
        <w:rPr>
          <w:rFonts w:ascii="Century Gothic" w:hAnsi="Century Gothic"/>
          <w:color w:val="270AFE"/>
          <w:sz w:val="18"/>
          <w:szCs w:val="18"/>
        </w:rPr>
      </w:pPr>
    </w:p>
    <w:p w14:paraId="26FCD53D" w14:textId="464AC608" w:rsidR="00F245D2" w:rsidRPr="00B32ABC" w:rsidRDefault="00B32ABC" w:rsidP="00F245D2">
      <w:pPr>
        <w:pStyle w:val="Default"/>
        <w:rPr>
          <w:rFonts w:ascii="Century Gothic" w:hAnsi="Century Gothic"/>
          <w:color w:val="270AFE"/>
          <w:sz w:val="18"/>
          <w:szCs w:val="18"/>
        </w:rPr>
      </w:pPr>
      <w:r w:rsidRPr="00B32ABC">
        <w:rPr>
          <w:rFonts w:ascii="Century Gothic" w:hAnsi="Century Gothic"/>
          <w:color w:val="270AFE"/>
          <w:sz w:val="18"/>
          <w:szCs w:val="18"/>
          <w:lang w:val="en-GB"/>
        </w:rPr>
        <w:t>6</w:t>
      </w:r>
      <w:r w:rsidR="00F245D2" w:rsidRPr="00B32ABC">
        <w:rPr>
          <w:rFonts w:ascii="Century Gothic" w:hAnsi="Century Gothic"/>
          <w:color w:val="270AFE"/>
          <w:sz w:val="18"/>
          <w:szCs w:val="18"/>
        </w:rPr>
        <w:t xml:space="preserve">. </w:t>
      </w:r>
    </w:p>
    <w:p w14:paraId="4C8D5ED9" w14:textId="1C679AF8"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The client agrees that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uses digital means of communication, data storage services, equipment, software, data and files, registers and/or other matters in the execution of the assignment.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is not liable for damage resulting from its use.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is not liable for damage resulting from </w:t>
      </w:r>
      <w:proofErr w:type="spellStart"/>
      <w:r w:rsidRPr="00B32ABC">
        <w:rPr>
          <w:rFonts w:ascii="Century Gothic" w:hAnsi="Century Gothic"/>
          <w:color w:val="270AFE"/>
          <w:sz w:val="18"/>
          <w:szCs w:val="18"/>
        </w:rPr>
        <w:t>unauthori</w:t>
      </w:r>
      <w:proofErr w:type="spellEnd"/>
      <w:r w:rsidR="00597725">
        <w:rPr>
          <w:rFonts w:ascii="Century Gothic" w:hAnsi="Century Gothic"/>
          <w:color w:val="270AFE"/>
          <w:sz w:val="18"/>
          <w:szCs w:val="18"/>
          <w:lang w:val="en-GB"/>
        </w:rPr>
        <w:t>s</w:t>
      </w:r>
      <w:r w:rsidRPr="00B32ABC">
        <w:rPr>
          <w:rFonts w:ascii="Century Gothic" w:hAnsi="Century Gothic"/>
          <w:color w:val="270AFE"/>
          <w:sz w:val="18"/>
          <w:szCs w:val="18"/>
        </w:rPr>
        <w:t xml:space="preserve">ed access to, inaccessibility of, accidental distribution of, loss of and/or damage of (part of) the data, (computer) files and/or the (digital) networks, servers, workplaces, (peripheral) equipment, software, digital means of communication and/or services for storage of data and files. </w:t>
      </w:r>
    </w:p>
    <w:p w14:paraId="15A0576A" w14:textId="77777777" w:rsidR="004B036A" w:rsidRPr="00B32ABC" w:rsidRDefault="004B036A" w:rsidP="00F245D2">
      <w:pPr>
        <w:pStyle w:val="Default"/>
        <w:rPr>
          <w:rFonts w:ascii="Century Gothic" w:hAnsi="Century Gothic"/>
          <w:color w:val="270AFE"/>
          <w:sz w:val="18"/>
          <w:szCs w:val="18"/>
        </w:rPr>
      </w:pPr>
    </w:p>
    <w:p w14:paraId="667C94EE" w14:textId="231A8CA1" w:rsidR="00F245D2" w:rsidRPr="00B32ABC" w:rsidRDefault="00B32ABC" w:rsidP="00F245D2">
      <w:pPr>
        <w:pStyle w:val="Default"/>
        <w:rPr>
          <w:rFonts w:ascii="Century Gothic" w:hAnsi="Century Gothic"/>
          <w:color w:val="270AFE"/>
          <w:sz w:val="18"/>
          <w:szCs w:val="18"/>
        </w:rPr>
      </w:pPr>
      <w:r w:rsidRPr="00B32ABC">
        <w:rPr>
          <w:rFonts w:ascii="Century Gothic" w:hAnsi="Century Gothic"/>
          <w:color w:val="270AFE"/>
          <w:sz w:val="18"/>
          <w:szCs w:val="18"/>
          <w:lang w:val="en-GB"/>
        </w:rPr>
        <w:t>7</w:t>
      </w:r>
      <w:r w:rsidR="00F245D2" w:rsidRPr="00B32ABC">
        <w:rPr>
          <w:rFonts w:ascii="Century Gothic" w:hAnsi="Century Gothic"/>
          <w:color w:val="270AFE"/>
          <w:sz w:val="18"/>
          <w:szCs w:val="18"/>
        </w:rPr>
        <w:t xml:space="preserve">. </w:t>
      </w:r>
    </w:p>
    <w:p w14:paraId="3070EE10" w14:textId="678F9367" w:rsidR="004B036A" w:rsidRPr="00B32ABC" w:rsidRDefault="00F245D2" w:rsidP="004B036A">
      <w:pPr>
        <w:pStyle w:val="Default"/>
        <w:rPr>
          <w:rFonts w:ascii="Century Gothic" w:hAnsi="Century Gothic"/>
          <w:color w:val="270AFE"/>
          <w:sz w:val="18"/>
          <w:szCs w:val="18"/>
        </w:rPr>
      </w:pPr>
      <w:r w:rsidRPr="00B32ABC">
        <w:rPr>
          <w:rFonts w:ascii="Century Gothic" w:hAnsi="Century Gothic"/>
          <w:color w:val="270AFE"/>
          <w:sz w:val="18"/>
          <w:szCs w:val="18"/>
        </w:rPr>
        <w:t xml:space="preserve">Except in the event of intent or gross negligence on the part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a client indemnifies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against all claims that a third party believes it has against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in connection with an assignment given to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including damage, costs and expenses that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suffers or incurs in relation to such a claim. </w:t>
      </w:r>
    </w:p>
    <w:p w14:paraId="29938592" w14:textId="77777777" w:rsidR="004B036A" w:rsidRPr="00B32ABC" w:rsidRDefault="004B036A" w:rsidP="004B036A">
      <w:pPr>
        <w:pStyle w:val="Default"/>
        <w:rPr>
          <w:rFonts w:ascii="Century Gothic" w:hAnsi="Century Gothic"/>
          <w:color w:val="270AFE"/>
          <w:sz w:val="18"/>
          <w:szCs w:val="18"/>
        </w:rPr>
      </w:pPr>
    </w:p>
    <w:p w14:paraId="0D8F7633" w14:textId="117C2A54" w:rsidR="00F245D2" w:rsidRPr="00B32ABC" w:rsidRDefault="00B32ABC" w:rsidP="004B036A">
      <w:pPr>
        <w:pStyle w:val="Default"/>
        <w:rPr>
          <w:rFonts w:ascii="Century Gothic" w:hAnsi="Century Gothic"/>
          <w:color w:val="270AFE"/>
          <w:sz w:val="18"/>
          <w:szCs w:val="18"/>
        </w:rPr>
      </w:pPr>
      <w:r w:rsidRPr="00B32ABC">
        <w:rPr>
          <w:rFonts w:ascii="Century Gothic" w:hAnsi="Century Gothic"/>
          <w:color w:val="270AFE"/>
          <w:sz w:val="18"/>
          <w:szCs w:val="18"/>
          <w:lang w:val="en-GB"/>
        </w:rPr>
        <w:t>8</w:t>
      </w:r>
      <w:r w:rsidR="00F245D2" w:rsidRPr="00B32ABC">
        <w:rPr>
          <w:rFonts w:ascii="Century Gothic" w:hAnsi="Century Gothic"/>
          <w:color w:val="270AFE"/>
          <w:sz w:val="18"/>
          <w:szCs w:val="18"/>
        </w:rPr>
        <w:t xml:space="preserve">. </w:t>
      </w:r>
    </w:p>
    <w:p w14:paraId="53B62EF5" w14:textId="034F82E7" w:rsidR="00F245D2" w:rsidRPr="00B32ABC" w:rsidRDefault="00D70DAA" w:rsidP="00F245D2">
      <w:pPr>
        <w:pStyle w:val="Default"/>
        <w:rPr>
          <w:rFonts w:ascii="Century Gothic" w:hAnsi="Century Gothic"/>
          <w:color w:val="270AFE"/>
          <w:sz w:val="18"/>
          <w:szCs w:val="18"/>
        </w:rPr>
      </w:pP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excludes any liability for damage, including but not limited to, damage caused by one or more of individual professionals, trademark attorneys, patent attorneys, lawyers and/or all persons who</w:t>
      </w:r>
      <w:r w:rsidR="00597725">
        <w:rPr>
          <w:rFonts w:ascii="Century Gothic" w:hAnsi="Century Gothic"/>
          <w:color w:val="270AFE"/>
          <w:sz w:val="18"/>
          <w:szCs w:val="18"/>
          <w:lang w:val="en-GB"/>
        </w:rPr>
        <w:t xml:space="preserve"> c</w:t>
      </w:r>
      <w:proofErr w:type="spellStart"/>
      <w:r w:rsidR="00F245D2" w:rsidRPr="00B32ABC">
        <w:rPr>
          <w:rFonts w:ascii="Century Gothic" w:hAnsi="Century Gothic"/>
          <w:color w:val="270AFE"/>
          <w:sz w:val="18"/>
          <w:szCs w:val="18"/>
        </w:rPr>
        <w:t>arry</w:t>
      </w:r>
      <w:proofErr w:type="spellEnd"/>
      <w:r w:rsidR="00F245D2" w:rsidRPr="00B32ABC">
        <w:rPr>
          <w:rFonts w:ascii="Century Gothic" w:hAnsi="Century Gothic"/>
          <w:color w:val="270AFE"/>
          <w:sz w:val="18"/>
          <w:szCs w:val="18"/>
        </w:rPr>
        <w:t xml:space="preserve"> out or have carried out the work on behalf of the client and damage that can otherwise be attributed to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unless the client demonstrates that the damage suffered by him/her was caused </w:t>
      </w:r>
      <w:r w:rsidR="00F245D2" w:rsidRPr="00B32ABC">
        <w:rPr>
          <w:rFonts w:ascii="Century Gothic" w:hAnsi="Century Gothic"/>
          <w:color w:val="270AFE"/>
          <w:sz w:val="18"/>
          <w:szCs w:val="18"/>
        </w:rPr>
        <w:lastRenderedPageBreak/>
        <w:t xml:space="preserve">by intent or gross negligence on the part of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Should the execution of an assignment lead to liability, the liability of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the individual professionals, the agents and all persons who</w:t>
      </w:r>
      <w:r w:rsidR="00B36452">
        <w:rPr>
          <w:rFonts w:ascii="Century Gothic" w:hAnsi="Century Gothic"/>
          <w:color w:val="270AFE"/>
          <w:sz w:val="18"/>
          <w:szCs w:val="18"/>
          <w:lang w:val="en-GB"/>
        </w:rPr>
        <w:t xml:space="preserve"> </w:t>
      </w:r>
      <w:r w:rsidR="00F245D2" w:rsidRPr="00B32ABC">
        <w:rPr>
          <w:rFonts w:ascii="Century Gothic" w:hAnsi="Century Gothic"/>
          <w:color w:val="270AFE"/>
          <w:sz w:val="18"/>
          <w:szCs w:val="18"/>
        </w:rPr>
        <w:t xml:space="preserve">carry out or have carried out the work on behalf of the client, are or have been involved in this, is always limited in total to the amount that is paid out under the professional liability insurance of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in the relevant case, plus the amount of the deductible that is borne by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under the policy of that insurance in the relevant situation. The </w:t>
      </w:r>
      <w:r w:rsidR="00597725">
        <w:rPr>
          <w:rFonts w:ascii="Century Gothic" w:hAnsi="Century Gothic"/>
          <w:color w:val="270AFE"/>
          <w:sz w:val="18"/>
          <w:szCs w:val="18"/>
          <w:lang w:val="en-GB"/>
        </w:rPr>
        <w:t>c</w:t>
      </w:r>
      <w:proofErr w:type="spellStart"/>
      <w:r w:rsidR="00F245D2" w:rsidRPr="00B32ABC">
        <w:rPr>
          <w:rFonts w:ascii="Century Gothic" w:hAnsi="Century Gothic"/>
          <w:color w:val="270AFE"/>
          <w:sz w:val="18"/>
          <w:szCs w:val="18"/>
        </w:rPr>
        <w:t>ontractor</w:t>
      </w:r>
      <w:proofErr w:type="spellEnd"/>
      <w:r w:rsidR="00F245D2" w:rsidRPr="00B32ABC">
        <w:rPr>
          <w:rFonts w:ascii="Century Gothic" w:hAnsi="Century Gothic"/>
          <w:color w:val="270AFE"/>
          <w:sz w:val="18"/>
          <w:szCs w:val="18"/>
        </w:rPr>
        <w:t xml:space="preserve"> is only liable for direct damage and never for indirect damage, including consequential damage, loss of profit, missed savings and damage due to business interruption. The limitation of liability also applies if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wrongly refuses an assignment and damage results from this.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the individual professionals, the authorised representatives and all persons who</w:t>
      </w:r>
      <w:r w:rsidR="00B36452">
        <w:rPr>
          <w:rFonts w:ascii="Century Gothic" w:hAnsi="Century Gothic"/>
          <w:color w:val="270AFE"/>
          <w:sz w:val="18"/>
          <w:szCs w:val="18"/>
          <w:lang w:val="en-GB"/>
        </w:rPr>
        <w:t xml:space="preserve"> </w:t>
      </w:r>
      <w:r w:rsidR="00F245D2" w:rsidRPr="00B32ABC">
        <w:rPr>
          <w:rFonts w:ascii="Century Gothic" w:hAnsi="Century Gothic"/>
          <w:color w:val="270AFE"/>
          <w:sz w:val="18"/>
          <w:szCs w:val="18"/>
        </w:rPr>
        <w:t>carry out or have carried out the work on behalf of the client, are or have been involved in this, may invoke these general terms and conditions and the limitation of liability provisions contained therein vis-à-vis the client, even if they are held liable on a non-contractual basis, such as tort. The client waives all rights of action against individual professionals, the authorised representatives and all persons who</w:t>
      </w:r>
      <w:r w:rsidR="00597725">
        <w:rPr>
          <w:rFonts w:ascii="Century Gothic" w:hAnsi="Century Gothic"/>
          <w:color w:val="270AFE"/>
          <w:sz w:val="18"/>
          <w:szCs w:val="18"/>
          <w:lang w:val="en-GB"/>
        </w:rPr>
        <w:t xml:space="preserve"> </w:t>
      </w:r>
      <w:r w:rsidR="00F245D2" w:rsidRPr="00B32ABC">
        <w:rPr>
          <w:rFonts w:ascii="Century Gothic" w:hAnsi="Century Gothic"/>
          <w:color w:val="270AFE"/>
          <w:sz w:val="18"/>
          <w:szCs w:val="18"/>
        </w:rPr>
        <w:t xml:space="preserve">carry out or have carried out the work on behalf of the client, are or have been involved in this, and waives his or her right to hold the aforementioned individual professionals, the authorised representatives and persons themselves liable. To the extent necessary/possible, the provisions of these general terms and conditions (also) apply as third-party clauses for the benefit of the persons mentioned in this article. The </w:t>
      </w:r>
      <w:r w:rsidR="00B36452">
        <w:rPr>
          <w:rFonts w:ascii="Century Gothic" w:hAnsi="Century Gothic"/>
          <w:color w:val="270AFE"/>
          <w:sz w:val="18"/>
          <w:szCs w:val="18"/>
          <w:lang w:val="en-GB"/>
        </w:rPr>
        <w:t>c</w:t>
      </w:r>
      <w:proofErr w:type="spellStart"/>
      <w:r w:rsidR="00F245D2" w:rsidRPr="00B32ABC">
        <w:rPr>
          <w:rFonts w:ascii="Century Gothic" w:hAnsi="Century Gothic"/>
          <w:color w:val="270AFE"/>
          <w:sz w:val="18"/>
          <w:szCs w:val="18"/>
        </w:rPr>
        <w:t>lient</w:t>
      </w:r>
      <w:proofErr w:type="spellEnd"/>
      <w:r w:rsidR="00F245D2" w:rsidRPr="00B32ABC">
        <w:rPr>
          <w:rFonts w:ascii="Century Gothic" w:hAnsi="Century Gothic"/>
          <w:color w:val="270AFE"/>
          <w:sz w:val="18"/>
          <w:szCs w:val="18"/>
        </w:rPr>
        <w:t xml:space="preserve"> indemnifies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and the persons mentioned in this article against liability by third parties in connection with the assignment given, except insofar as insurance would make a payment in connection with such liability in the absence of this clause. </w:t>
      </w:r>
    </w:p>
    <w:p w14:paraId="65DA1A84" w14:textId="77777777" w:rsidR="004B036A" w:rsidRPr="00B32ABC" w:rsidRDefault="004B036A" w:rsidP="00F245D2">
      <w:pPr>
        <w:pStyle w:val="Default"/>
        <w:rPr>
          <w:rFonts w:ascii="Century Gothic" w:hAnsi="Century Gothic"/>
          <w:color w:val="270AFE"/>
          <w:sz w:val="18"/>
          <w:szCs w:val="18"/>
        </w:rPr>
      </w:pPr>
    </w:p>
    <w:p w14:paraId="0F346232" w14:textId="51052978" w:rsidR="00F245D2" w:rsidRPr="00B32ABC" w:rsidRDefault="00B32ABC" w:rsidP="00F245D2">
      <w:pPr>
        <w:pStyle w:val="Default"/>
        <w:rPr>
          <w:rFonts w:ascii="Century Gothic" w:hAnsi="Century Gothic"/>
          <w:color w:val="270AFE"/>
          <w:sz w:val="18"/>
          <w:szCs w:val="18"/>
        </w:rPr>
      </w:pPr>
      <w:r w:rsidRPr="00B32ABC">
        <w:rPr>
          <w:rFonts w:ascii="Century Gothic" w:hAnsi="Century Gothic"/>
          <w:color w:val="270AFE"/>
          <w:sz w:val="18"/>
          <w:szCs w:val="18"/>
          <w:lang w:val="en-GB"/>
        </w:rPr>
        <w:t>9</w:t>
      </w:r>
      <w:r w:rsidR="00F245D2" w:rsidRPr="00B32ABC">
        <w:rPr>
          <w:rFonts w:ascii="Century Gothic" w:hAnsi="Century Gothic"/>
          <w:color w:val="270AFE"/>
          <w:sz w:val="18"/>
          <w:szCs w:val="18"/>
        </w:rPr>
        <w:t xml:space="preserve">. </w:t>
      </w:r>
    </w:p>
    <w:p w14:paraId="67A7CEEF" w14:textId="33AE8055"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Should the insurance, for whatever reason, not pay out, the total liability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and of the persons mentioned in Article </w:t>
      </w:r>
      <w:r w:rsidR="00597725">
        <w:rPr>
          <w:rFonts w:ascii="Century Gothic" w:hAnsi="Century Gothic"/>
          <w:color w:val="270AFE"/>
          <w:sz w:val="18"/>
          <w:szCs w:val="18"/>
          <w:lang w:val="en-GB"/>
        </w:rPr>
        <w:t>5</w:t>
      </w:r>
      <w:r w:rsidRPr="00B32ABC">
        <w:rPr>
          <w:rFonts w:ascii="Century Gothic" w:hAnsi="Century Gothic"/>
          <w:color w:val="270AFE"/>
          <w:sz w:val="18"/>
          <w:szCs w:val="18"/>
        </w:rPr>
        <w:t xml:space="preserve"> for damage, on whatever legal basis, is limited to the amount charged for the assignment in question, up to a maximum of € 15,000.00 (in words: fifteen thousand euros) excluding VAT. </w:t>
      </w:r>
    </w:p>
    <w:p w14:paraId="3184629C" w14:textId="77777777" w:rsidR="004B036A" w:rsidRPr="00B32ABC" w:rsidRDefault="004B036A" w:rsidP="00F245D2">
      <w:pPr>
        <w:pStyle w:val="Default"/>
        <w:rPr>
          <w:rFonts w:ascii="Century Gothic" w:hAnsi="Century Gothic"/>
          <w:color w:val="270AFE"/>
          <w:sz w:val="18"/>
          <w:szCs w:val="18"/>
        </w:rPr>
      </w:pPr>
    </w:p>
    <w:p w14:paraId="2BBA9E90" w14:textId="0B441161"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0</w:t>
      </w:r>
      <w:r w:rsidRPr="00B32ABC">
        <w:rPr>
          <w:rFonts w:ascii="Century Gothic" w:hAnsi="Century Gothic"/>
          <w:color w:val="270AFE"/>
          <w:sz w:val="18"/>
          <w:szCs w:val="18"/>
        </w:rPr>
        <w:t xml:space="preserve">. </w:t>
      </w:r>
    </w:p>
    <w:p w14:paraId="3161B7D4" w14:textId="5148F48D"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If the client is of the opinion that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has failed in the execution of the assignment, the client must inform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in writing within </w:t>
      </w:r>
      <w:r w:rsidR="00597725">
        <w:rPr>
          <w:rFonts w:ascii="Century Gothic" w:hAnsi="Century Gothic"/>
          <w:color w:val="270AFE"/>
          <w:sz w:val="18"/>
          <w:szCs w:val="18"/>
          <w:lang w:val="en-GB"/>
        </w:rPr>
        <w:t>30 days</w:t>
      </w:r>
      <w:r w:rsidRPr="00B32ABC">
        <w:rPr>
          <w:rFonts w:ascii="Century Gothic" w:hAnsi="Century Gothic"/>
          <w:color w:val="270AFE"/>
          <w:sz w:val="18"/>
          <w:szCs w:val="18"/>
        </w:rPr>
        <w:t xml:space="preserve"> after the client has discovered or reasonably should have discovered the shortcoming, failing which the claim for compensation and other rights in connection with the shortcoming lapses. Legal claims against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for the payment of compensation lapse by the expiry of one year after the day on which the client became aware of the damage, or could reasonably have been aware, and the possible liability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for that damage. </w:t>
      </w:r>
    </w:p>
    <w:p w14:paraId="10399968" w14:textId="77777777" w:rsidR="004B036A" w:rsidRPr="00B32ABC" w:rsidRDefault="004B036A" w:rsidP="00F245D2">
      <w:pPr>
        <w:pStyle w:val="Default"/>
        <w:rPr>
          <w:rFonts w:ascii="Century Gothic" w:hAnsi="Century Gothic"/>
          <w:color w:val="270AFE"/>
          <w:sz w:val="18"/>
          <w:szCs w:val="18"/>
        </w:rPr>
      </w:pPr>
    </w:p>
    <w:p w14:paraId="0CD61EBA" w14:textId="497D05ED"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1</w:t>
      </w:r>
      <w:r w:rsidRPr="00B32ABC">
        <w:rPr>
          <w:rFonts w:ascii="Century Gothic" w:hAnsi="Century Gothic"/>
          <w:color w:val="270AFE"/>
          <w:sz w:val="18"/>
          <w:szCs w:val="18"/>
        </w:rPr>
        <w:t xml:space="preserve">. </w:t>
      </w:r>
    </w:p>
    <w:p w14:paraId="0AEB6C9C" w14:textId="77777777" w:rsidR="00B32ABC" w:rsidRDefault="00D70DAA" w:rsidP="00B32ABC">
      <w:pPr>
        <w:pStyle w:val="Default"/>
        <w:rPr>
          <w:rFonts w:ascii="Century Gothic" w:hAnsi="Century Gothic"/>
          <w:color w:val="270AFE"/>
          <w:sz w:val="18"/>
          <w:szCs w:val="18"/>
        </w:rPr>
      </w:pP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is not liable for damage caused by inaccuracy and/or incompleteness of official registers, classifications, indices, computer databases consulted by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and not for damage caused by the client providing its incorrect or incomplete information. </w:t>
      </w:r>
    </w:p>
    <w:p w14:paraId="461BA619" w14:textId="77777777" w:rsidR="00B32ABC" w:rsidRDefault="00B32ABC" w:rsidP="00B32ABC">
      <w:pPr>
        <w:pStyle w:val="Default"/>
        <w:rPr>
          <w:rFonts w:ascii="Century Gothic" w:hAnsi="Century Gothic"/>
          <w:color w:val="270AFE"/>
          <w:sz w:val="18"/>
          <w:szCs w:val="18"/>
        </w:rPr>
      </w:pPr>
    </w:p>
    <w:p w14:paraId="0C4B6BB8" w14:textId="04B2455D" w:rsidR="00F245D2" w:rsidRPr="00B32ABC" w:rsidRDefault="00F245D2" w:rsidP="00B32ABC">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2</w:t>
      </w:r>
      <w:r w:rsidRPr="00B32ABC">
        <w:rPr>
          <w:rFonts w:ascii="Century Gothic" w:hAnsi="Century Gothic"/>
          <w:color w:val="270AFE"/>
          <w:sz w:val="18"/>
          <w:szCs w:val="18"/>
        </w:rPr>
        <w:t xml:space="preserve">. </w:t>
      </w:r>
    </w:p>
    <w:p w14:paraId="4470320F" w14:textId="4ECD6F3C" w:rsidR="00F245D2" w:rsidRPr="00B32ABC" w:rsidRDefault="00D70DAA" w:rsidP="00F245D2">
      <w:pPr>
        <w:pStyle w:val="Default"/>
        <w:rPr>
          <w:rFonts w:ascii="Century Gothic" w:hAnsi="Century Gothic"/>
          <w:color w:val="270AFE"/>
          <w:sz w:val="18"/>
          <w:szCs w:val="18"/>
        </w:rPr>
      </w:pP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declares the work it performs on a monthly basis, unless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agrees otherwise with a client. The claims must be paid no later than </w:t>
      </w:r>
      <w:r w:rsidR="00597725">
        <w:rPr>
          <w:rFonts w:ascii="Century Gothic" w:hAnsi="Century Gothic"/>
          <w:color w:val="270AFE"/>
          <w:sz w:val="18"/>
          <w:szCs w:val="18"/>
          <w:lang w:val="en-GB"/>
        </w:rPr>
        <w:t>14</w:t>
      </w:r>
      <w:r w:rsidR="00F245D2" w:rsidRPr="00B32ABC">
        <w:rPr>
          <w:rFonts w:ascii="Century Gothic" w:hAnsi="Century Gothic"/>
          <w:color w:val="270AFE"/>
          <w:sz w:val="18"/>
          <w:szCs w:val="18"/>
        </w:rPr>
        <w:t xml:space="preserve"> days after the date of the invoice. If </w:t>
      </w:r>
      <w:r w:rsidR="00A27E7E">
        <w:rPr>
          <w:rFonts w:ascii="Century Gothic" w:hAnsi="Century Gothic"/>
          <w:color w:val="270AFE"/>
          <w:sz w:val="18"/>
          <w:szCs w:val="18"/>
          <w:lang w:val="en-GB"/>
        </w:rPr>
        <w:t xml:space="preserve">the </w:t>
      </w:r>
      <w:r w:rsidR="00F245D2" w:rsidRPr="00B32ABC">
        <w:rPr>
          <w:rFonts w:ascii="Century Gothic" w:hAnsi="Century Gothic"/>
          <w:color w:val="270AFE"/>
          <w:sz w:val="18"/>
          <w:szCs w:val="18"/>
        </w:rPr>
        <w:t xml:space="preserve">payment is not made </w:t>
      </w:r>
      <w:proofErr w:type="spellStart"/>
      <w:r w:rsidR="00A27E7E">
        <w:rPr>
          <w:rFonts w:ascii="Century Gothic" w:hAnsi="Century Gothic"/>
          <w:color w:val="270AFE"/>
          <w:sz w:val="18"/>
          <w:szCs w:val="18"/>
          <w:lang w:val="en-GB"/>
        </w:rPr>
        <w:t>i</w:t>
      </w:r>
      <w:proofErr w:type="spellEnd"/>
      <w:r w:rsidR="00F245D2" w:rsidRPr="00B32ABC">
        <w:rPr>
          <w:rFonts w:ascii="Century Gothic" w:hAnsi="Century Gothic"/>
          <w:color w:val="270AFE"/>
          <w:sz w:val="18"/>
          <w:szCs w:val="18"/>
        </w:rPr>
        <w:t xml:space="preserve">n time,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has the right to charge the statutory (commercial) interest on the unpaid amount.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is also entitled to suspend its services until a client has fully fulfilled its payment obligations.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is not liable for damage that arises as a result. </w:t>
      </w: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is entitled to change its rates periodically for both already accepted and new assignments. </w:t>
      </w:r>
    </w:p>
    <w:p w14:paraId="136104A2" w14:textId="77777777" w:rsidR="004B036A" w:rsidRPr="00B32ABC" w:rsidRDefault="004B036A" w:rsidP="00F245D2">
      <w:pPr>
        <w:pStyle w:val="Default"/>
        <w:rPr>
          <w:rFonts w:ascii="Century Gothic" w:hAnsi="Century Gothic"/>
          <w:color w:val="270AFE"/>
          <w:sz w:val="18"/>
          <w:szCs w:val="18"/>
        </w:rPr>
      </w:pPr>
    </w:p>
    <w:p w14:paraId="1F3D367A" w14:textId="5848484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3</w:t>
      </w:r>
      <w:r w:rsidRPr="00B32ABC">
        <w:rPr>
          <w:rFonts w:ascii="Century Gothic" w:hAnsi="Century Gothic"/>
          <w:color w:val="270AFE"/>
          <w:sz w:val="18"/>
          <w:szCs w:val="18"/>
        </w:rPr>
        <w:t xml:space="preserve">. </w:t>
      </w:r>
    </w:p>
    <w:p w14:paraId="0A5FB5AC" w14:textId="53CBD284" w:rsidR="00F245D2" w:rsidRPr="00B32ABC" w:rsidRDefault="00D70DAA" w:rsidP="00F245D2">
      <w:pPr>
        <w:pStyle w:val="Default"/>
        <w:rPr>
          <w:rFonts w:ascii="Century Gothic" w:hAnsi="Century Gothic"/>
          <w:color w:val="270AFE"/>
          <w:sz w:val="18"/>
          <w:szCs w:val="18"/>
        </w:rPr>
      </w:pPr>
      <w:r w:rsidRPr="00B32ABC">
        <w:rPr>
          <w:rFonts w:ascii="Century Gothic" w:hAnsi="Century Gothic"/>
          <w:color w:val="270AFE"/>
          <w:sz w:val="18"/>
          <w:szCs w:val="18"/>
        </w:rPr>
        <w:t>Scafell Intellectual Property</w:t>
      </w:r>
      <w:r w:rsidR="00F245D2" w:rsidRPr="00B32ABC">
        <w:rPr>
          <w:rFonts w:ascii="Century Gothic" w:hAnsi="Century Gothic"/>
          <w:color w:val="270AFE"/>
          <w:sz w:val="18"/>
          <w:szCs w:val="18"/>
        </w:rPr>
        <w:t xml:space="preserve"> is entitled to request an advance payment for the execution of the work and associated costs. These are settled at the end of the assignment or in the meantime. </w:t>
      </w:r>
    </w:p>
    <w:p w14:paraId="4700E6FB" w14:textId="77777777" w:rsidR="004B036A" w:rsidRPr="00B32ABC" w:rsidRDefault="004B036A" w:rsidP="00F245D2">
      <w:pPr>
        <w:pStyle w:val="Default"/>
        <w:rPr>
          <w:rFonts w:ascii="Century Gothic" w:hAnsi="Century Gothic"/>
          <w:color w:val="270AFE"/>
          <w:sz w:val="18"/>
          <w:szCs w:val="18"/>
        </w:rPr>
      </w:pPr>
    </w:p>
    <w:p w14:paraId="14C948AD" w14:textId="5665FB0A"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4</w:t>
      </w:r>
      <w:r w:rsidRPr="00B32ABC">
        <w:rPr>
          <w:rFonts w:ascii="Century Gothic" w:hAnsi="Century Gothic"/>
          <w:color w:val="270AFE"/>
          <w:sz w:val="18"/>
          <w:szCs w:val="18"/>
        </w:rPr>
        <w:t xml:space="preserve">. </w:t>
      </w:r>
    </w:p>
    <w:p w14:paraId="08F5C960" w14:textId="43FA3A04"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If a client has objections to a declaration, this objection must be made known to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within 14 days of the date of the declaration. If this is not done within this period, the client’s right to revise the relevant invoice lapses. </w:t>
      </w:r>
    </w:p>
    <w:p w14:paraId="7F3EB573" w14:textId="77777777" w:rsidR="004B036A" w:rsidRPr="00B32ABC" w:rsidRDefault="004B036A" w:rsidP="00F245D2">
      <w:pPr>
        <w:pStyle w:val="Default"/>
        <w:rPr>
          <w:rFonts w:ascii="Century Gothic" w:hAnsi="Century Gothic"/>
          <w:color w:val="270AFE"/>
          <w:sz w:val="18"/>
          <w:szCs w:val="18"/>
        </w:rPr>
      </w:pPr>
    </w:p>
    <w:p w14:paraId="583B2803" w14:textId="75AD1E79"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5</w:t>
      </w:r>
      <w:r w:rsidRPr="00B32ABC">
        <w:rPr>
          <w:rFonts w:ascii="Century Gothic" w:hAnsi="Century Gothic"/>
          <w:color w:val="270AFE"/>
          <w:sz w:val="18"/>
          <w:szCs w:val="18"/>
        </w:rPr>
        <w:t xml:space="preserve">. </w:t>
      </w:r>
    </w:p>
    <w:p w14:paraId="707AE782" w14:textId="7777777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If an assignment has been issued by more than one client, all clients are jointly and severally liable for the fulfilment of the obligations under these conditions, regardless of the name of a quotation, order confirmation or invoice. </w:t>
      </w:r>
    </w:p>
    <w:p w14:paraId="30150335" w14:textId="77777777" w:rsidR="004B036A" w:rsidRPr="00B32ABC" w:rsidRDefault="004B036A" w:rsidP="00F245D2">
      <w:pPr>
        <w:pStyle w:val="Default"/>
        <w:rPr>
          <w:rFonts w:ascii="Century Gothic" w:hAnsi="Century Gothic"/>
          <w:color w:val="270AFE"/>
          <w:sz w:val="18"/>
          <w:szCs w:val="18"/>
        </w:rPr>
      </w:pPr>
    </w:p>
    <w:p w14:paraId="36106010" w14:textId="26C68994"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lastRenderedPageBreak/>
        <w:t>1</w:t>
      </w:r>
      <w:r w:rsidR="00B32ABC" w:rsidRPr="00B32ABC">
        <w:rPr>
          <w:rFonts w:ascii="Century Gothic" w:hAnsi="Century Gothic"/>
          <w:color w:val="270AFE"/>
          <w:sz w:val="18"/>
          <w:szCs w:val="18"/>
          <w:lang w:val="en-GB"/>
        </w:rPr>
        <w:t>6</w:t>
      </w:r>
      <w:r w:rsidRPr="00B32ABC">
        <w:rPr>
          <w:rFonts w:ascii="Century Gothic" w:hAnsi="Century Gothic"/>
          <w:color w:val="270AFE"/>
          <w:sz w:val="18"/>
          <w:szCs w:val="18"/>
        </w:rPr>
        <w:t xml:space="preserve">. </w:t>
      </w:r>
    </w:p>
    <w:p w14:paraId="2D4206C7" w14:textId="65FB1D2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The legal relationship between the client and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is exclusively governed by Dutch law. Unless the applicable mandatory law prescribes otherwise, any dispute relating to the representation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will be settled by the Court of </w:t>
      </w:r>
      <w:r w:rsidR="00B32ABC">
        <w:rPr>
          <w:rFonts w:ascii="Century Gothic" w:hAnsi="Century Gothic"/>
          <w:color w:val="270AFE"/>
          <w:sz w:val="18"/>
          <w:szCs w:val="18"/>
          <w:lang w:val="en-GB"/>
        </w:rPr>
        <w:t>Amsterdam</w:t>
      </w:r>
      <w:r w:rsidRPr="00B32ABC">
        <w:rPr>
          <w:rFonts w:ascii="Century Gothic" w:hAnsi="Century Gothic"/>
          <w:color w:val="270AFE"/>
          <w:sz w:val="18"/>
          <w:szCs w:val="18"/>
        </w:rPr>
        <w:t xml:space="preserve">, the Netherlands. </w:t>
      </w:r>
    </w:p>
    <w:p w14:paraId="08B8A16B" w14:textId="77777777" w:rsidR="004B036A" w:rsidRPr="00B32ABC" w:rsidRDefault="004B036A" w:rsidP="00F245D2">
      <w:pPr>
        <w:pStyle w:val="Default"/>
        <w:rPr>
          <w:rFonts w:ascii="Century Gothic" w:hAnsi="Century Gothic"/>
          <w:color w:val="270AFE"/>
          <w:sz w:val="18"/>
          <w:szCs w:val="18"/>
        </w:rPr>
      </w:pPr>
    </w:p>
    <w:p w14:paraId="590AC646" w14:textId="64F9D2F9"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7</w:t>
      </w:r>
      <w:r w:rsidRPr="00B32ABC">
        <w:rPr>
          <w:rFonts w:ascii="Century Gothic" w:hAnsi="Century Gothic"/>
          <w:color w:val="270AFE"/>
          <w:sz w:val="18"/>
          <w:szCs w:val="18"/>
        </w:rPr>
        <w:t xml:space="preserve">. </w:t>
      </w:r>
    </w:p>
    <w:p w14:paraId="0D655E4C" w14:textId="2F3E26BF"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By using the products and/or services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the client agrees that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processes (personal) data of the client in accordance with the General Data Protection Regulation. The Client agrees to the inclusion of the (personal or company) data of the Client in the digital and administrative systems of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w:t>
      </w:r>
    </w:p>
    <w:p w14:paraId="023F9ABD" w14:textId="77777777" w:rsidR="004B036A" w:rsidRPr="00B32ABC" w:rsidRDefault="004B036A" w:rsidP="00F245D2">
      <w:pPr>
        <w:pStyle w:val="Default"/>
        <w:rPr>
          <w:rFonts w:ascii="Century Gothic" w:hAnsi="Century Gothic"/>
          <w:color w:val="270AFE"/>
          <w:sz w:val="18"/>
          <w:szCs w:val="18"/>
        </w:rPr>
      </w:pPr>
    </w:p>
    <w:p w14:paraId="04DF4E8C" w14:textId="556CB164"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1</w:t>
      </w:r>
      <w:r w:rsidR="00B32ABC" w:rsidRPr="00B32ABC">
        <w:rPr>
          <w:rFonts w:ascii="Century Gothic" w:hAnsi="Century Gothic"/>
          <w:color w:val="270AFE"/>
          <w:sz w:val="18"/>
          <w:szCs w:val="18"/>
          <w:lang w:val="en-GB"/>
        </w:rPr>
        <w:t>8</w:t>
      </w:r>
      <w:r w:rsidRPr="00B32ABC">
        <w:rPr>
          <w:rFonts w:ascii="Century Gothic" w:hAnsi="Century Gothic"/>
          <w:color w:val="270AFE"/>
          <w:sz w:val="18"/>
          <w:szCs w:val="18"/>
        </w:rPr>
        <w:t xml:space="preserve">. </w:t>
      </w:r>
    </w:p>
    <w:p w14:paraId="05D50889" w14:textId="1775BB60"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Both parties are entitled to terminate the contract by termination, if desired with immediate effect. However, in the event of a termination, a client must pay the declarations, which relate to work carried out by </w:t>
      </w:r>
      <w:r w:rsidR="00D70DAA" w:rsidRPr="00B32ABC">
        <w:rPr>
          <w:rFonts w:ascii="Century Gothic" w:hAnsi="Century Gothic"/>
          <w:color w:val="270AFE"/>
          <w:sz w:val="18"/>
          <w:szCs w:val="18"/>
        </w:rPr>
        <w:t>Scafell Intellectual Property</w:t>
      </w:r>
      <w:r w:rsidRPr="00B32ABC">
        <w:rPr>
          <w:rFonts w:ascii="Century Gothic" w:hAnsi="Century Gothic"/>
          <w:color w:val="270AFE"/>
          <w:sz w:val="18"/>
          <w:szCs w:val="18"/>
        </w:rPr>
        <w:t xml:space="preserve"> up to the moment of termination. </w:t>
      </w:r>
    </w:p>
    <w:p w14:paraId="2BBEE813" w14:textId="77777777" w:rsidR="004B036A" w:rsidRPr="00B32ABC" w:rsidRDefault="004B036A" w:rsidP="00F245D2">
      <w:pPr>
        <w:pStyle w:val="Default"/>
        <w:rPr>
          <w:rFonts w:ascii="Century Gothic" w:hAnsi="Century Gothic"/>
          <w:color w:val="270AFE"/>
          <w:sz w:val="18"/>
          <w:szCs w:val="18"/>
        </w:rPr>
      </w:pPr>
    </w:p>
    <w:p w14:paraId="58B521AC" w14:textId="1EE860A9" w:rsidR="00F245D2" w:rsidRPr="00B32ABC" w:rsidRDefault="00B32ABC" w:rsidP="00F245D2">
      <w:pPr>
        <w:pStyle w:val="Default"/>
        <w:rPr>
          <w:rFonts w:ascii="Century Gothic" w:hAnsi="Century Gothic"/>
          <w:color w:val="270AFE"/>
          <w:sz w:val="18"/>
          <w:szCs w:val="18"/>
        </w:rPr>
      </w:pPr>
      <w:r w:rsidRPr="00B32ABC">
        <w:rPr>
          <w:rFonts w:ascii="Century Gothic" w:hAnsi="Century Gothic"/>
          <w:color w:val="270AFE"/>
          <w:sz w:val="18"/>
          <w:szCs w:val="18"/>
          <w:lang w:val="en-GB"/>
        </w:rPr>
        <w:t>19</w:t>
      </w:r>
      <w:r w:rsidR="00F245D2" w:rsidRPr="00B32ABC">
        <w:rPr>
          <w:rFonts w:ascii="Century Gothic" w:hAnsi="Century Gothic"/>
          <w:color w:val="270AFE"/>
          <w:sz w:val="18"/>
          <w:szCs w:val="18"/>
        </w:rPr>
        <w:t xml:space="preserve">. </w:t>
      </w:r>
    </w:p>
    <w:p w14:paraId="37D99C46" w14:textId="77777777" w:rsidR="00F245D2" w:rsidRPr="00B32ABC" w:rsidRDefault="00F245D2" w:rsidP="00F245D2">
      <w:pPr>
        <w:pStyle w:val="Default"/>
        <w:rPr>
          <w:rFonts w:ascii="Century Gothic" w:hAnsi="Century Gothic"/>
          <w:color w:val="270AFE"/>
          <w:sz w:val="18"/>
          <w:szCs w:val="18"/>
        </w:rPr>
      </w:pPr>
      <w:r w:rsidRPr="00B32ABC">
        <w:rPr>
          <w:rFonts w:ascii="Century Gothic" w:hAnsi="Century Gothic"/>
          <w:color w:val="270AFE"/>
          <w:sz w:val="18"/>
          <w:szCs w:val="18"/>
        </w:rPr>
        <w:t xml:space="preserve">In the event of a conflict or a dispute of interpretation between the Dutch text of these general terms and conditions and the text thereof in another language, the Dutch text will be binding. </w:t>
      </w:r>
    </w:p>
    <w:p w14:paraId="1882CB67" w14:textId="77777777" w:rsidR="00C30444" w:rsidRPr="00B32ABC" w:rsidRDefault="00C30444" w:rsidP="00F245D2">
      <w:pPr>
        <w:pStyle w:val="Default"/>
        <w:rPr>
          <w:rFonts w:ascii="Century Gothic" w:hAnsi="Century Gothic"/>
          <w:color w:val="270AFE"/>
          <w:sz w:val="18"/>
          <w:szCs w:val="18"/>
        </w:rPr>
      </w:pPr>
    </w:p>
    <w:p w14:paraId="4373A38C" w14:textId="4FDBA0F1" w:rsidR="00B90908" w:rsidRPr="00B32ABC" w:rsidRDefault="00D70DAA" w:rsidP="00F245D2">
      <w:pPr>
        <w:rPr>
          <w:color w:val="270AFE"/>
          <w:sz w:val="18"/>
          <w:szCs w:val="18"/>
          <w:lang w:val="en-GB"/>
        </w:rPr>
      </w:pPr>
      <w:r w:rsidRPr="00B32ABC">
        <w:rPr>
          <w:color w:val="270AFE"/>
          <w:sz w:val="18"/>
          <w:szCs w:val="18"/>
        </w:rPr>
        <w:t>Scafell Intellectual Property</w:t>
      </w:r>
      <w:r w:rsidR="00F245D2" w:rsidRPr="00B32ABC">
        <w:rPr>
          <w:color w:val="270AFE"/>
          <w:sz w:val="18"/>
          <w:szCs w:val="18"/>
        </w:rPr>
        <w:t xml:space="preserve"> has its registered office in </w:t>
      </w:r>
      <w:r w:rsidR="00B32ABC" w:rsidRPr="00B32ABC">
        <w:rPr>
          <w:color w:val="270AFE"/>
          <w:sz w:val="18"/>
          <w:szCs w:val="18"/>
          <w:lang w:val="en-GB"/>
        </w:rPr>
        <w:t>Amstelveen</w:t>
      </w:r>
      <w:r w:rsidR="00F245D2" w:rsidRPr="00B32ABC">
        <w:rPr>
          <w:color w:val="270AFE"/>
          <w:sz w:val="18"/>
          <w:szCs w:val="18"/>
        </w:rPr>
        <w:t xml:space="preserve"> and is registered in the trade register of the Chamber of Commerce </w:t>
      </w:r>
      <w:r w:rsidR="00B32ABC" w:rsidRPr="00B32ABC">
        <w:rPr>
          <w:color w:val="270AFE"/>
          <w:sz w:val="18"/>
          <w:szCs w:val="18"/>
          <w:lang w:val="en-GB"/>
        </w:rPr>
        <w:t>of the</w:t>
      </w:r>
      <w:r w:rsidR="00F245D2" w:rsidRPr="00B32ABC">
        <w:rPr>
          <w:color w:val="270AFE"/>
          <w:sz w:val="18"/>
          <w:szCs w:val="18"/>
        </w:rPr>
        <w:t xml:space="preserve"> Netherlands under number</w:t>
      </w:r>
      <w:r w:rsidR="00B32ABC" w:rsidRPr="00B32ABC">
        <w:rPr>
          <w:color w:val="270AFE"/>
          <w:sz w:val="18"/>
          <w:szCs w:val="18"/>
          <w:lang w:val="en-GB"/>
        </w:rPr>
        <w:t xml:space="preserve"> </w:t>
      </w:r>
      <w:r w:rsidR="00B32ABC" w:rsidRPr="00B32ABC">
        <w:rPr>
          <w:color w:val="270AFE"/>
          <w:sz w:val="18"/>
          <w:szCs w:val="18"/>
        </w:rPr>
        <w:t>91347688</w:t>
      </w:r>
      <w:r w:rsidR="00B32ABC" w:rsidRPr="00B32ABC">
        <w:rPr>
          <w:color w:val="270AFE"/>
          <w:sz w:val="18"/>
          <w:szCs w:val="18"/>
          <w:lang w:val="en-GB"/>
        </w:rPr>
        <w:t>.</w:t>
      </w:r>
    </w:p>
    <w:sectPr w:rsidR="00B90908" w:rsidRPr="00B32ABC" w:rsidSect="00AE0C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D2"/>
    <w:rsid w:val="001B06AF"/>
    <w:rsid w:val="00265F63"/>
    <w:rsid w:val="003003B5"/>
    <w:rsid w:val="003331BC"/>
    <w:rsid w:val="004A3D93"/>
    <w:rsid w:val="004B036A"/>
    <w:rsid w:val="004D7849"/>
    <w:rsid w:val="00597725"/>
    <w:rsid w:val="008A1DF0"/>
    <w:rsid w:val="00A27E7E"/>
    <w:rsid w:val="00AE0C58"/>
    <w:rsid w:val="00B202E2"/>
    <w:rsid w:val="00B32ABC"/>
    <w:rsid w:val="00B36452"/>
    <w:rsid w:val="00B53E64"/>
    <w:rsid w:val="00B90908"/>
    <w:rsid w:val="00C30444"/>
    <w:rsid w:val="00D70DAA"/>
    <w:rsid w:val="00EC637C"/>
    <w:rsid w:val="00F007EE"/>
    <w:rsid w:val="00F245D2"/>
    <w:rsid w:val="00F7252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7B3C"/>
  <w15:chartTrackingRefBased/>
  <w15:docId w15:val="{0BD4F110-F6FE-402A-814C-7EC1A310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5D2"/>
    <w:pPr>
      <w:autoSpaceDE w:val="0"/>
      <w:autoSpaceDN w:val="0"/>
      <w:adjustRightInd w:val="0"/>
      <w:spacing w:after="0" w:line="240" w:lineRule="auto"/>
    </w:pPr>
    <w:rPr>
      <w:rFonts w:ascii="Arial"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Cock van Gimst Scafell IP</dc:creator>
  <cp:keywords/>
  <dc:description/>
  <cp:lastModifiedBy>Eric de Cock van Gimst Scafell IP</cp:lastModifiedBy>
  <cp:revision>2</cp:revision>
  <dcterms:created xsi:type="dcterms:W3CDTF">2023-10-31T11:41:00Z</dcterms:created>
  <dcterms:modified xsi:type="dcterms:W3CDTF">2023-10-31T11:41:00Z</dcterms:modified>
</cp:coreProperties>
</file>